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院青发〔</w:t>
      </w:r>
      <w:r>
        <w:rPr>
          <w:rFonts w:ascii="仿宋" w:hAnsi="仿宋" w:eastAsia="仿宋"/>
          <w:sz w:val="32"/>
          <w:szCs w:val="32"/>
        </w:rPr>
        <w:t>2019〕</w:t>
      </w:r>
      <w:r>
        <w:rPr>
          <w:rFonts w:hint="eastAsia" w:ascii="仿宋" w:hAnsi="仿宋" w:eastAsia="仿宋"/>
          <w:sz w:val="32"/>
          <w:szCs w:val="32"/>
        </w:rPr>
        <w:t>40</w:t>
      </w:r>
      <w:r>
        <w:rPr>
          <w:rFonts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关于印发《湖北文理学院理工学院“伯乐工程”考核方案》的通知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各分团委：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《湖北文理学院理工学院“伯乐工程”考核方案》已经学校团委研究同意，现予印发，请认真组织学习并遵照执行。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2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湖北文理学院理工学院“伯乐工程”考核方案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共青团湖北文理学院理工学院委员会  </w:t>
      </w:r>
    </w:p>
    <w:p>
      <w:pPr>
        <w:spacing w:line="360" w:lineRule="auto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2019年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12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3日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湖北文理学院理工学院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“伯乐工程”考核方案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各分团委：</w:t>
      </w:r>
    </w:p>
    <w:p>
      <w:pPr>
        <w:spacing w:line="360" w:lineRule="auto"/>
        <w:ind w:firstLine="640" w:firstLineChars="200"/>
        <w:jc w:val="left"/>
        <w:rPr>
          <w:rFonts w:eastAsia="仿宋" w:asciiTheme="majorEastAsia" w:hAnsiTheme="majorEastAsia" w:cstheme="majorEastAsia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为树立典型，进一步加强专业型人才的培育，推动“伯乐工程”有效开展，切实将“伯乐工程”工作更好落实，现将“伯乐工程”考核方案通知如下。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成立考核小组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由学工处·团委牵头，成立湖北文理学院理工学院“伯乐工程”考核小组。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组  长：耿帮才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副组长：章  莉、桂梦怡</w:t>
      </w:r>
    </w:p>
    <w:p>
      <w:pPr>
        <w:ind w:left="1760" w:hanging="1760" w:hangingChars="5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组  员：王春柳、刘晓君、李  颖、付明星、杨  梅、</w:t>
      </w:r>
    </w:p>
    <w:p>
      <w:pPr>
        <w:ind w:left="1756" w:leftChars="83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骆小青、黄  洁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考核方式</w:t>
      </w:r>
    </w:p>
    <w:p>
      <w:pPr>
        <w:numPr>
          <w:ilvl w:val="0"/>
          <w:numId w:val="2"/>
        </w:numPr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汇报。每学期末听取各系汇报对“千里马”的培养情况；</w:t>
      </w:r>
    </w:p>
    <w:p>
      <w:pPr>
        <w:numPr>
          <w:ilvl w:val="0"/>
          <w:numId w:val="2"/>
        </w:numPr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查看。每学期末查看各系 “千里马”的“一对一”培养方案及其他档案材料；</w:t>
      </w:r>
    </w:p>
    <w:p>
      <w:pPr>
        <w:numPr>
          <w:ilvl w:val="0"/>
          <w:numId w:val="2"/>
        </w:numPr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展示。每学年及培养周期结束时，各系展示千里马的培养成果。</w:t>
      </w:r>
    </w:p>
    <w:p>
      <w:p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考核内容</w:t>
      </w:r>
    </w:p>
    <w:p>
      <w:pPr>
        <w:pStyle w:val="9"/>
        <w:numPr>
          <w:ilvl w:val="0"/>
          <w:numId w:val="3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项目组织考核。详细见下表</w:t>
      </w:r>
    </w:p>
    <w:tbl>
      <w:tblPr>
        <w:tblStyle w:val="5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7"/>
        <w:gridCol w:w="6159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7186" w:type="dxa"/>
            <w:gridSpan w:val="2"/>
            <w:vAlign w:val="center"/>
          </w:tcPr>
          <w:p>
            <w:pPr>
              <w:tabs>
                <w:tab w:val="left" w:pos="4681"/>
              </w:tabs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项目组织考核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培养方案</w:t>
            </w: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有具体、明确的培养方案和目标（10分）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教师“一对一”或“一对多”培养（10分）</w:t>
            </w:r>
          </w:p>
        </w:tc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方案设计多元化（10分）</w:t>
            </w:r>
          </w:p>
        </w:tc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培养过程</w:t>
            </w: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每周一次或两周一次的培养过程记录（20分）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培养过程中注重“千里马”特点培养（20分）</w:t>
            </w:r>
          </w:p>
        </w:tc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总结改进</w:t>
            </w: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有详细的培养阶段总结记录（20分）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有具体整改措施（10分）</w:t>
            </w:r>
          </w:p>
        </w:tc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9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9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9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（二）培养成果考核。详细见下表</w:t>
      </w: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025"/>
        <w:gridCol w:w="5964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69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培养成果考核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培养方向素养</w:t>
            </w: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所培养的相关方向学习情况（20分）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所培养的相关应用实践情况（20分）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综合素养</w:t>
            </w: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品德修养（10分）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学习能力（10分）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身体素质（10分）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大一大二每学年参加学校或系活动至少5次，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大三大四每学年参加学校或系活动至少2次。（10分）</w:t>
            </w:r>
          </w:p>
        </w:tc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成绩展示</w:t>
            </w:r>
          </w:p>
        </w:tc>
        <w:tc>
          <w:tcPr>
            <w:tcW w:w="59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获得各类荣誉证书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（培养方向类证书10分、其他类证书2分）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9"/>
        <w:numPr>
          <w:ilvl w:val="0"/>
          <w:numId w:val="4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考核结果运用</w:t>
      </w:r>
    </w:p>
    <w:p>
      <w:pPr>
        <w:numPr>
          <w:ilvl w:val="0"/>
          <w:numId w:val="5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建立“伯乐工程”考核机制。把“伯乐工程”纳入各系（部）的考核之中，落实情况将作为各系（部）年度考核内容之一。</w:t>
      </w:r>
    </w:p>
    <w:p>
      <w:pPr>
        <w:numPr>
          <w:ilvl w:val="0"/>
          <w:numId w:val="5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建立“伯乐工程”激励机制。学年末根据“伯乐工程”的考核成绩对优秀系、优秀“伯乐”、优秀“千里马”进行表彰。</w:t>
      </w:r>
    </w:p>
    <w:p>
      <w:pPr>
        <w:pStyle w:val="9"/>
        <w:numPr>
          <w:ilvl w:val="0"/>
          <w:numId w:val="4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培养要求</w:t>
      </w:r>
    </w:p>
    <w:p>
      <w:pPr>
        <w:numPr>
          <w:ilvl w:val="0"/>
          <w:numId w:val="6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培养方向多元化。根据“千里马”的个性特点和潜质开展培养方案，分别以德、智、体、美、劳五个方面为切入点，挖掘和发现学生的特点和特长。</w:t>
      </w:r>
    </w:p>
    <w:p>
      <w:pPr>
        <w:numPr>
          <w:ilvl w:val="0"/>
          <w:numId w:val="6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培养对象少而精。各系对“千里马”的培养一定要严把质量关，从行动上认真落实，从严控制发展数量，力争培养一个、成熟一个、发展一个。</w:t>
      </w:r>
    </w:p>
    <w:p>
      <w:pPr>
        <w:numPr>
          <w:ilvl w:val="0"/>
          <w:numId w:val="6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培养方式不苛求。“伯乐”对“千里马”的培养方式和方向不做硬性要求，注重总结和创新，以培养出成效为原则。</w:t>
      </w:r>
    </w:p>
    <w:p>
      <w:pPr>
        <w:pStyle w:val="9"/>
        <w:numPr>
          <w:ilvl w:val="0"/>
          <w:numId w:val="4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工作要求</w:t>
      </w:r>
    </w:p>
    <w:p>
      <w:pPr>
        <w:numPr>
          <w:ilvl w:val="0"/>
          <w:numId w:val="7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加强组织领导。要高度重视，切实加强组织领导，结合实际情况制定培养方案，精心策划组织、周密谋划部署，把握培养进度，注重培养方案的可持续性，确保培养导向正确、有序开展。</w:t>
      </w:r>
    </w:p>
    <w:p>
      <w:pPr>
        <w:numPr>
          <w:ilvl w:val="0"/>
          <w:numId w:val="7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规范培养过程。要注意统筹协调培养工作，实时掌握培养方案策划、部署和开展情况，及时收集培养记录和总结，在每学年末进行展示。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102" w:firstLineChars="49"/>
        <w:rPr>
          <w:rFonts w:ascii="仿宋" w:hAnsi="仿宋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kf9qrXAAAACAEAAA8AAAAAAAAAAQAgAAAAIgAAAGRycy9kb3ducmV2LnhtbFBLAQIUABQA&#10;AAAIAIdO4kDgNYf0uAEAAH4DAAAOAAAAAAAAAAEAIAAAACYBAABkcnMvZTJvRG9jLnhtbFBLBQYA&#10;AAAABgAGAFkBAABQ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/s4U9YAAAAIAQAADwAAAAAAAAABACAAAAAiAAAAZHJzL2Rvd25yZXYueG1sUEsBAhQAFAAA&#10;AAgAh07iQLMdDpe4AQAAfgMAAA4AAAAAAAAAAQAgAAAAJQEAAGRycy9lMm9Eb2MueG1sUEsFBgAA&#10;AAAGAAYAWQEAAE8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2019</w:t>
      </w:r>
      <w:r>
        <w:rPr>
          <w:rFonts w:hint="eastAsia" w:ascii="仿宋" w:hAnsi="仿宋" w:eastAsia="仿宋" w:cs="仿宋"/>
          <w:sz w:val="28"/>
          <w:szCs w:val="28"/>
        </w:rPr>
        <w:t>年12月13日印制</w:t>
      </w:r>
    </w:p>
    <w:p>
      <w:pPr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共印9份</w:t>
      </w:r>
    </w:p>
    <w:sectPr>
      <w:pgSz w:w="11906" w:h="16838"/>
      <w:pgMar w:top="1440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31969"/>
    <w:multiLevelType w:val="singleLevel"/>
    <w:tmpl w:val="A063196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20" w:firstLine="0"/>
      </w:pPr>
    </w:lvl>
  </w:abstractNum>
  <w:abstractNum w:abstractNumId="1">
    <w:nsid w:val="A43F0BB5"/>
    <w:multiLevelType w:val="singleLevel"/>
    <w:tmpl w:val="A43F0BB5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BBBF3ABC"/>
    <w:multiLevelType w:val="singleLevel"/>
    <w:tmpl w:val="BBBF3AB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6E65EC"/>
    <w:multiLevelType w:val="singleLevel"/>
    <w:tmpl w:val="CA6E65E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7BC6B1E"/>
    <w:multiLevelType w:val="multilevel"/>
    <w:tmpl w:val="07BC6B1E"/>
    <w:lvl w:ilvl="0" w:tentative="0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36AB8"/>
    <w:multiLevelType w:val="multilevel"/>
    <w:tmpl w:val="37C36AB8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8FDE08"/>
    <w:multiLevelType w:val="singleLevel"/>
    <w:tmpl w:val="5B8FDE0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B38F9"/>
    <w:rsid w:val="0004167A"/>
    <w:rsid w:val="000B3BD0"/>
    <w:rsid w:val="001473CB"/>
    <w:rsid w:val="001C6E71"/>
    <w:rsid w:val="002D1F66"/>
    <w:rsid w:val="002D4D2D"/>
    <w:rsid w:val="0030224F"/>
    <w:rsid w:val="003E7A99"/>
    <w:rsid w:val="00403893"/>
    <w:rsid w:val="00433D03"/>
    <w:rsid w:val="004949E0"/>
    <w:rsid w:val="0052211C"/>
    <w:rsid w:val="005966B8"/>
    <w:rsid w:val="005C56F0"/>
    <w:rsid w:val="005E1FA4"/>
    <w:rsid w:val="005E5304"/>
    <w:rsid w:val="00602A86"/>
    <w:rsid w:val="006566AA"/>
    <w:rsid w:val="00684642"/>
    <w:rsid w:val="006B65E9"/>
    <w:rsid w:val="006F6B54"/>
    <w:rsid w:val="00724D05"/>
    <w:rsid w:val="0077711A"/>
    <w:rsid w:val="007F5BAB"/>
    <w:rsid w:val="00836314"/>
    <w:rsid w:val="00935B95"/>
    <w:rsid w:val="009C6BA6"/>
    <w:rsid w:val="009F6C29"/>
    <w:rsid w:val="00A042BB"/>
    <w:rsid w:val="00AD32E8"/>
    <w:rsid w:val="00AE0D77"/>
    <w:rsid w:val="00B1443B"/>
    <w:rsid w:val="00B34B0A"/>
    <w:rsid w:val="00B4496F"/>
    <w:rsid w:val="00B533E9"/>
    <w:rsid w:val="00BC7BB2"/>
    <w:rsid w:val="00C81074"/>
    <w:rsid w:val="00D0148B"/>
    <w:rsid w:val="00D07BAB"/>
    <w:rsid w:val="00D413D9"/>
    <w:rsid w:val="00D96B15"/>
    <w:rsid w:val="00DC5DC6"/>
    <w:rsid w:val="00DD2D5C"/>
    <w:rsid w:val="00E14350"/>
    <w:rsid w:val="00E23F06"/>
    <w:rsid w:val="00EC6109"/>
    <w:rsid w:val="00F36BDA"/>
    <w:rsid w:val="036542A1"/>
    <w:rsid w:val="03F73C63"/>
    <w:rsid w:val="048E1CF4"/>
    <w:rsid w:val="04992178"/>
    <w:rsid w:val="077A4C09"/>
    <w:rsid w:val="08BF34A4"/>
    <w:rsid w:val="092C39E9"/>
    <w:rsid w:val="0BE6453C"/>
    <w:rsid w:val="0C0C558B"/>
    <w:rsid w:val="0C282EB2"/>
    <w:rsid w:val="0C9D56FD"/>
    <w:rsid w:val="0CBF4A06"/>
    <w:rsid w:val="107B6982"/>
    <w:rsid w:val="10883B06"/>
    <w:rsid w:val="11E825B2"/>
    <w:rsid w:val="12105724"/>
    <w:rsid w:val="124F33FE"/>
    <w:rsid w:val="132B679F"/>
    <w:rsid w:val="148E70B6"/>
    <w:rsid w:val="14CB38F9"/>
    <w:rsid w:val="14E53E4D"/>
    <w:rsid w:val="15E77CB2"/>
    <w:rsid w:val="166357EC"/>
    <w:rsid w:val="1A441375"/>
    <w:rsid w:val="1B22373D"/>
    <w:rsid w:val="1BB47DD3"/>
    <w:rsid w:val="1C7C7F43"/>
    <w:rsid w:val="1E272774"/>
    <w:rsid w:val="1E633FD0"/>
    <w:rsid w:val="1F4175DB"/>
    <w:rsid w:val="20975BDD"/>
    <w:rsid w:val="21C91438"/>
    <w:rsid w:val="228924F7"/>
    <w:rsid w:val="231C22D1"/>
    <w:rsid w:val="25873576"/>
    <w:rsid w:val="25990925"/>
    <w:rsid w:val="26593B87"/>
    <w:rsid w:val="284C661E"/>
    <w:rsid w:val="2B15769A"/>
    <w:rsid w:val="2B8E3F3C"/>
    <w:rsid w:val="2BDB1124"/>
    <w:rsid w:val="2C1455D0"/>
    <w:rsid w:val="2D305E2C"/>
    <w:rsid w:val="2DA62B20"/>
    <w:rsid w:val="2DC52B4A"/>
    <w:rsid w:val="302D00AA"/>
    <w:rsid w:val="3077028D"/>
    <w:rsid w:val="30DE3F47"/>
    <w:rsid w:val="358040B8"/>
    <w:rsid w:val="35C035CC"/>
    <w:rsid w:val="36F07031"/>
    <w:rsid w:val="379A083E"/>
    <w:rsid w:val="3B5A4AA3"/>
    <w:rsid w:val="3C5E0C98"/>
    <w:rsid w:val="3D1974C2"/>
    <w:rsid w:val="3FC0711E"/>
    <w:rsid w:val="42BA4049"/>
    <w:rsid w:val="453155D9"/>
    <w:rsid w:val="460D652E"/>
    <w:rsid w:val="46A42F90"/>
    <w:rsid w:val="49032E76"/>
    <w:rsid w:val="4984415E"/>
    <w:rsid w:val="4AD07EC5"/>
    <w:rsid w:val="4E077F2E"/>
    <w:rsid w:val="4FE526EC"/>
    <w:rsid w:val="4FEB0045"/>
    <w:rsid w:val="50296F66"/>
    <w:rsid w:val="518B1644"/>
    <w:rsid w:val="51C4528E"/>
    <w:rsid w:val="520D6A69"/>
    <w:rsid w:val="524814D6"/>
    <w:rsid w:val="52B03F6D"/>
    <w:rsid w:val="53564BE0"/>
    <w:rsid w:val="55703789"/>
    <w:rsid w:val="566D6569"/>
    <w:rsid w:val="58A03C29"/>
    <w:rsid w:val="5A1924C3"/>
    <w:rsid w:val="5AB2247C"/>
    <w:rsid w:val="5B3509C9"/>
    <w:rsid w:val="5B9B7E89"/>
    <w:rsid w:val="5FFD362E"/>
    <w:rsid w:val="6079612F"/>
    <w:rsid w:val="610A2E2E"/>
    <w:rsid w:val="618E6E15"/>
    <w:rsid w:val="61A85CEB"/>
    <w:rsid w:val="652C0421"/>
    <w:rsid w:val="65F05BCC"/>
    <w:rsid w:val="65FD417A"/>
    <w:rsid w:val="67F46E8F"/>
    <w:rsid w:val="6C4B0A79"/>
    <w:rsid w:val="6CAB7282"/>
    <w:rsid w:val="6D946F3F"/>
    <w:rsid w:val="6F6A3656"/>
    <w:rsid w:val="6F702BA4"/>
    <w:rsid w:val="6FB81C3F"/>
    <w:rsid w:val="70A5783A"/>
    <w:rsid w:val="70DC23DA"/>
    <w:rsid w:val="742A37F1"/>
    <w:rsid w:val="76CF6BD4"/>
    <w:rsid w:val="786C3A29"/>
    <w:rsid w:val="7B8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219</Words>
  <Characters>1252</Characters>
  <Lines>10</Lines>
  <Paragraphs>2</Paragraphs>
  <TotalTime>9</TotalTime>
  <ScaleCrop>false</ScaleCrop>
  <LinksUpToDate>false</LinksUpToDate>
  <CharactersWithSpaces>1469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2019-10-16T06:17:00Z</dcterms:created>
  <dc:creator>WPS_1508426400</dc:creator>
  <cp:lastModifiedBy>WPS_1508426400</cp:lastModifiedBy>
  <cp:lastPrinted>2019-12-13T06:17:00Z</cp:lastPrinted>
  <dcterms:modified xsi:type="dcterms:W3CDTF">2019-12-13T06:57:00Z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