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9D4" w:rsidRPr="00437494" w:rsidRDefault="00713119" w:rsidP="00BC6E46">
      <w:pPr>
        <w:jc w:val="center"/>
        <w:rPr>
          <w:rFonts w:asciiTheme="minorEastAsia" w:hAnsiTheme="minorEastAsia" w:hint="eastAsia"/>
          <w:b/>
          <w:sz w:val="36"/>
          <w:szCs w:val="24"/>
        </w:rPr>
      </w:pPr>
      <w:r w:rsidRPr="00437494">
        <w:rPr>
          <w:rFonts w:asciiTheme="minorEastAsia" w:hAnsiTheme="minorEastAsia" w:hint="eastAsia"/>
          <w:b/>
          <w:sz w:val="36"/>
          <w:szCs w:val="24"/>
        </w:rPr>
        <w:t>企业培训师</w:t>
      </w:r>
    </w:p>
    <w:p w:rsidR="00713119" w:rsidRPr="00437494" w:rsidRDefault="00713119" w:rsidP="00437494">
      <w:pPr>
        <w:ind w:firstLineChars="200" w:firstLine="480"/>
        <w:rPr>
          <w:rFonts w:asciiTheme="minorEastAsia" w:hAnsiTheme="minorEastAsia" w:cs="Arial" w:hint="eastAsia"/>
          <w:color w:val="333333"/>
          <w:sz w:val="24"/>
          <w:szCs w:val="24"/>
          <w:shd w:val="clear" w:color="auto" w:fill="FFFFFF"/>
        </w:rPr>
      </w:pPr>
      <w:r w:rsidRPr="00437494">
        <w:rPr>
          <w:rFonts w:asciiTheme="minorEastAsia" w:hAnsiTheme="minorEastAsia" w:cs="Arial"/>
          <w:color w:val="333333"/>
          <w:sz w:val="24"/>
          <w:szCs w:val="24"/>
          <w:shd w:val="clear" w:color="auto" w:fill="FFFFFF"/>
        </w:rPr>
        <w:t>企业培训师是指能够结合经济、技术发展和就业要求，研究开发针对</w:t>
      </w:r>
      <w:hyperlink r:id="rId5" w:tgtFrame="_blank" w:history="1">
        <w:r w:rsidRPr="00437494">
          <w:rPr>
            <w:rFonts w:asciiTheme="minorEastAsia" w:hAnsiTheme="minorEastAsia"/>
            <w:color w:val="333333"/>
            <w:sz w:val="24"/>
            <w:szCs w:val="24"/>
          </w:rPr>
          <w:t>新职业</w:t>
        </w:r>
      </w:hyperlink>
      <w:r w:rsidRPr="00437494">
        <w:rPr>
          <w:rFonts w:asciiTheme="minorEastAsia" w:hAnsiTheme="minorEastAsia" w:cs="Arial"/>
          <w:color w:val="333333"/>
          <w:sz w:val="24"/>
          <w:szCs w:val="24"/>
          <w:shd w:val="clear" w:color="auto" w:fill="FFFFFF"/>
        </w:rPr>
        <w:t>（工种）的培训项目，以及根据企业生产、经营需要，掌握并运用现代培训理念和手段，</w:t>
      </w:r>
      <w:hyperlink r:id="rId6" w:tgtFrame="_blank" w:history="1">
        <w:r w:rsidRPr="00437494">
          <w:rPr>
            <w:rFonts w:asciiTheme="minorEastAsia" w:hAnsiTheme="minorEastAsia"/>
            <w:color w:val="333333"/>
            <w:sz w:val="24"/>
            <w:szCs w:val="24"/>
          </w:rPr>
          <w:t>策划</w:t>
        </w:r>
      </w:hyperlink>
      <w:r w:rsidRPr="00437494">
        <w:rPr>
          <w:rFonts w:asciiTheme="minorEastAsia" w:hAnsiTheme="minorEastAsia" w:cs="Arial"/>
          <w:color w:val="333333"/>
          <w:sz w:val="24"/>
          <w:szCs w:val="24"/>
          <w:shd w:val="clear" w:color="auto" w:fill="FFFFFF"/>
        </w:rPr>
        <w:t>、开发培训项目，</w:t>
      </w:r>
      <w:hyperlink r:id="rId7" w:tgtFrame="_blank" w:history="1">
        <w:r w:rsidRPr="00437494">
          <w:rPr>
            <w:rFonts w:asciiTheme="minorEastAsia" w:hAnsiTheme="minorEastAsia"/>
            <w:color w:val="333333"/>
            <w:sz w:val="24"/>
            <w:szCs w:val="24"/>
          </w:rPr>
          <w:t>制定</w:t>
        </w:r>
      </w:hyperlink>
      <w:r w:rsidRPr="00437494">
        <w:rPr>
          <w:rFonts w:asciiTheme="minorEastAsia" w:hAnsiTheme="minorEastAsia" w:cs="Arial"/>
          <w:color w:val="333333"/>
          <w:sz w:val="24"/>
          <w:szCs w:val="24"/>
          <w:shd w:val="clear" w:color="auto" w:fill="FFFFFF"/>
        </w:rPr>
        <w:t>、实施培训计划，并从事培训咨询和教学活动的人员。</w:t>
      </w:r>
    </w:p>
    <w:p w:rsidR="00437494" w:rsidRPr="00437494" w:rsidRDefault="00437494" w:rsidP="00437494">
      <w:pPr>
        <w:pStyle w:val="2"/>
        <w:shd w:val="clear" w:color="auto" w:fill="FFFFFF"/>
        <w:spacing w:before="0" w:beforeAutospacing="0" w:after="0" w:afterAutospacing="0" w:line="360" w:lineRule="atLeast"/>
        <w:rPr>
          <w:rFonts w:asciiTheme="minorEastAsia" w:eastAsiaTheme="minorEastAsia" w:hAnsiTheme="minorEastAsia"/>
          <w:bCs w:val="0"/>
          <w:color w:val="000000"/>
          <w:sz w:val="24"/>
          <w:szCs w:val="24"/>
        </w:rPr>
      </w:pPr>
      <w:r w:rsidRPr="00437494">
        <w:rPr>
          <w:rFonts w:asciiTheme="minorEastAsia" w:eastAsiaTheme="minorEastAsia" w:hAnsiTheme="minorEastAsia" w:hint="eastAsia"/>
          <w:bCs w:val="0"/>
          <w:color w:val="000000"/>
          <w:sz w:val="24"/>
          <w:szCs w:val="24"/>
        </w:rPr>
        <w:t>资格认证：</w:t>
      </w:r>
    </w:p>
    <w:p w:rsidR="00437494" w:rsidRPr="00437494" w:rsidRDefault="00437494" w:rsidP="00437494">
      <w:pPr>
        <w:widowControl/>
        <w:shd w:val="clear" w:color="auto" w:fill="FFFFFF"/>
        <w:spacing w:line="360" w:lineRule="atLeast"/>
        <w:ind w:firstLine="480"/>
        <w:jc w:val="left"/>
        <w:rPr>
          <w:rFonts w:asciiTheme="minorEastAsia" w:hAnsiTheme="minorEastAsia" w:cs="Arial" w:hint="eastAsia"/>
          <w:color w:val="333333"/>
          <w:kern w:val="0"/>
          <w:sz w:val="24"/>
          <w:szCs w:val="24"/>
        </w:rPr>
      </w:pPr>
      <w:r w:rsidRPr="00437494">
        <w:rPr>
          <w:rFonts w:asciiTheme="minorEastAsia" w:hAnsiTheme="minorEastAsia" w:cs="Arial"/>
          <w:color w:val="333333"/>
          <w:kern w:val="0"/>
          <w:sz w:val="24"/>
          <w:szCs w:val="24"/>
        </w:rPr>
        <w:t>由人力资源和社会保障部（原劳动和社会保障部）统一鉴定，鉴定合格者按照有关规定统一核发相应等级的</w:t>
      </w:r>
      <w:proofErr w:type="gramStart"/>
      <w:r w:rsidRPr="00437494">
        <w:rPr>
          <w:rFonts w:asciiTheme="minorEastAsia" w:hAnsiTheme="minorEastAsia" w:cs="Arial"/>
          <w:color w:val="333333"/>
          <w:kern w:val="0"/>
          <w:sz w:val="24"/>
          <w:szCs w:val="24"/>
        </w:rPr>
        <w:t>《</w:t>
      </w:r>
      <w:proofErr w:type="gramEnd"/>
      <w:r w:rsidRPr="00437494">
        <w:rPr>
          <w:rFonts w:asciiTheme="minorEastAsia" w:hAnsiTheme="minorEastAsia" w:cs="Arial"/>
          <w:color w:val="333333"/>
          <w:kern w:val="0"/>
          <w:sz w:val="24"/>
          <w:szCs w:val="24"/>
        </w:rPr>
        <w:t>中华人民共和国职业资格证书。助理企业培训师颁发国家职业资格三级证书，企业培训师颁发国家职业资格二级证书，高级企业培训师颁发国家职业资格一级证书，以此作为就业、上岗、晋级、加薪唯一的职业资格证明，该证书全国通用，国际认可。</w:t>
      </w:r>
      <w:bookmarkStart w:id="0" w:name="_GoBack"/>
      <w:bookmarkEnd w:id="0"/>
    </w:p>
    <w:p w:rsidR="00437494" w:rsidRPr="00437494" w:rsidRDefault="00437494" w:rsidP="00437494">
      <w:pPr>
        <w:widowControl/>
        <w:shd w:val="clear" w:color="auto" w:fill="FFFFFF"/>
        <w:spacing w:line="360" w:lineRule="atLeast"/>
        <w:jc w:val="left"/>
        <w:outlineLvl w:val="1"/>
        <w:rPr>
          <w:rFonts w:asciiTheme="minorEastAsia" w:hAnsiTheme="minorEastAsia" w:cs="宋体"/>
          <w:b/>
          <w:color w:val="000000"/>
          <w:kern w:val="0"/>
          <w:sz w:val="24"/>
          <w:szCs w:val="24"/>
        </w:rPr>
      </w:pPr>
      <w:r w:rsidRPr="00437494">
        <w:rPr>
          <w:rFonts w:asciiTheme="minorEastAsia" w:hAnsiTheme="minorEastAsia" w:cs="宋体" w:hint="eastAsia"/>
          <w:b/>
          <w:color w:val="000000"/>
          <w:kern w:val="0"/>
          <w:sz w:val="24"/>
          <w:szCs w:val="24"/>
        </w:rPr>
        <w:t>薪酬情况</w:t>
      </w:r>
      <w:r>
        <w:rPr>
          <w:rFonts w:asciiTheme="minorEastAsia" w:hAnsiTheme="minorEastAsia" w:cs="宋体" w:hint="eastAsia"/>
          <w:b/>
          <w:color w:val="000000"/>
          <w:kern w:val="0"/>
          <w:sz w:val="24"/>
          <w:szCs w:val="24"/>
        </w:rPr>
        <w:t>：</w:t>
      </w:r>
    </w:p>
    <w:p w:rsidR="00437494" w:rsidRPr="00437494" w:rsidRDefault="00437494" w:rsidP="00437494">
      <w:pPr>
        <w:widowControl/>
        <w:shd w:val="clear" w:color="auto" w:fill="FFFFFF"/>
        <w:spacing w:line="360" w:lineRule="atLeast"/>
        <w:ind w:firstLine="480"/>
        <w:jc w:val="left"/>
        <w:rPr>
          <w:rFonts w:asciiTheme="minorEastAsia" w:hAnsiTheme="minorEastAsia" w:cs="Arial" w:hint="eastAsia"/>
          <w:color w:val="333333"/>
          <w:kern w:val="0"/>
          <w:sz w:val="24"/>
          <w:szCs w:val="24"/>
        </w:rPr>
      </w:pPr>
      <w:r w:rsidRPr="00437494">
        <w:rPr>
          <w:rFonts w:asciiTheme="minorEastAsia" w:hAnsiTheme="minorEastAsia" w:cs="Arial"/>
          <w:color w:val="333333"/>
          <w:kern w:val="0"/>
          <w:sz w:val="24"/>
          <w:szCs w:val="24"/>
        </w:rPr>
        <w:t>一些优秀的培训师一小时薪酬可达上千元。普通企业培训师在日薪1000-2000元；高级企业培训师则可达到3000元以上，出场培训一般每日在1000-3000元；商业化培训的专家级培训师日薪10000-30000元；行业翘楚及大师级职业培训师的日薪更高。需要注意的是，一些数字仅仅来自于理论化的教材，在市场经济环境下，实际收入数字随经济环境变化而不断发生变化。理想化的标准很容易给业外人</w:t>
      </w:r>
      <w:proofErr w:type="gramStart"/>
      <w:r w:rsidRPr="00437494">
        <w:rPr>
          <w:rFonts w:asciiTheme="minorEastAsia" w:hAnsiTheme="minorEastAsia" w:cs="Arial"/>
          <w:color w:val="333333"/>
          <w:kern w:val="0"/>
          <w:sz w:val="24"/>
          <w:szCs w:val="24"/>
        </w:rPr>
        <w:t>士造成</w:t>
      </w:r>
      <w:proofErr w:type="gramEnd"/>
      <w:r w:rsidRPr="00437494">
        <w:rPr>
          <w:rFonts w:asciiTheme="minorEastAsia" w:hAnsiTheme="minorEastAsia" w:cs="Arial"/>
          <w:color w:val="333333"/>
          <w:kern w:val="0"/>
          <w:sz w:val="24"/>
          <w:szCs w:val="24"/>
        </w:rPr>
        <w:t>误解。已经有很多不明真相的各界人士被培训师理想化的高收入误导而产生不切实际的想法，这对于培训</w:t>
      </w:r>
      <w:proofErr w:type="gramStart"/>
      <w:r w:rsidRPr="00437494">
        <w:rPr>
          <w:rFonts w:asciiTheme="minorEastAsia" w:hAnsiTheme="minorEastAsia" w:cs="Arial"/>
          <w:color w:val="333333"/>
          <w:kern w:val="0"/>
          <w:sz w:val="24"/>
          <w:szCs w:val="24"/>
        </w:rPr>
        <w:t>师行业</w:t>
      </w:r>
      <w:proofErr w:type="gramEnd"/>
      <w:r w:rsidRPr="00437494">
        <w:rPr>
          <w:rFonts w:asciiTheme="minorEastAsia" w:hAnsiTheme="minorEastAsia" w:cs="Arial"/>
          <w:color w:val="333333"/>
          <w:kern w:val="0"/>
          <w:sz w:val="24"/>
          <w:szCs w:val="24"/>
        </w:rPr>
        <w:t>的健康发展不利。</w:t>
      </w:r>
    </w:p>
    <w:p w:rsidR="00713119" w:rsidRPr="00437494" w:rsidRDefault="00437494">
      <w:pPr>
        <w:rPr>
          <w:rFonts w:asciiTheme="minorEastAsia" w:hAnsiTheme="minorEastAsia" w:hint="eastAsia"/>
          <w:b/>
          <w:sz w:val="24"/>
          <w:szCs w:val="24"/>
        </w:rPr>
      </w:pPr>
      <w:r w:rsidRPr="00437494">
        <w:rPr>
          <w:rFonts w:asciiTheme="minorEastAsia" w:hAnsiTheme="minorEastAsia" w:hint="eastAsia"/>
          <w:b/>
          <w:sz w:val="24"/>
          <w:szCs w:val="24"/>
        </w:rPr>
        <w:t>职业定位：</w:t>
      </w:r>
    </w:p>
    <w:p w:rsidR="00437494" w:rsidRPr="00437494" w:rsidRDefault="00437494" w:rsidP="00437494">
      <w:pPr>
        <w:ind w:firstLineChars="200" w:firstLine="480"/>
        <w:rPr>
          <w:rFonts w:asciiTheme="minorEastAsia" w:hAnsiTheme="minorEastAsia" w:cs="Arial" w:hint="eastAsia"/>
          <w:color w:val="333333"/>
          <w:sz w:val="24"/>
          <w:szCs w:val="24"/>
          <w:shd w:val="clear" w:color="auto" w:fill="FFFFFF"/>
        </w:rPr>
      </w:pPr>
      <w:r w:rsidRPr="00437494">
        <w:rPr>
          <w:rFonts w:asciiTheme="minorEastAsia" w:hAnsiTheme="minorEastAsia" w:cs="Arial"/>
          <w:color w:val="333333"/>
          <w:sz w:val="24"/>
          <w:szCs w:val="24"/>
          <w:shd w:val="clear" w:color="auto" w:fill="FFFFFF"/>
        </w:rPr>
        <w:t>对</w:t>
      </w:r>
      <w:r w:rsidRPr="00437494">
        <w:rPr>
          <w:rFonts w:asciiTheme="minorEastAsia" w:hAnsiTheme="minorEastAsia" w:cs="Arial"/>
          <w:color w:val="333333"/>
          <w:kern w:val="0"/>
          <w:sz w:val="24"/>
          <w:szCs w:val="24"/>
        </w:rPr>
        <w:t>于很多</w:t>
      </w:r>
      <w:hyperlink r:id="rId8" w:tgtFrame="_blank" w:history="1">
        <w:r w:rsidRPr="00437494">
          <w:rPr>
            <w:color w:val="333333"/>
            <w:kern w:val="0"/>
          </w:rPr>
          <w:t>咨询顾问</w:t>
        </w:r>
      </w:hyperlink>
      <w:r w:rsidRPr="00437494">
        <w:rPr>
          <w:rFonts w:asciiTheme="minorEastAsia" w:hAnsiTheme="minorEastAsia" w:cs="Arial"/>
          <w:color w:val="333333"/>
          <w:kern w:val="0"/>
          <w:sz w:val="24"/>
          <w:szCs w:val="24"/>
        </w:rPr>
        <w:t>来说</w:t>
      </w:r>
      <w:r w:rsidRPr="00437494">
        <w:rPr>
          <w:rFonts w:asciiTheme="minorEastAsia" w:hAnsiTheme="minorEastAsia" w:cs="Arial"/>
          <w:color w:val="333333"/>
          <w:sz w:val="24"/>
          <w:szCs w:val="24"/>
          <w:shd w:val="clear" w:color="auto" w:fill="FFFFFF"/>
        </w:rPr>
        <w:t>，这确实是个问题，其实作顾问，和作培训讲师的定位是不一样的。如果我们从两个角度来定位，就可以发现其中的区别。一个角度是某方面的专家和某方面的优秀人才，他们的区别很大，专家不但实际能力强，而且抓住了本质，而优秀人才只有实际能力强，或只知道理论。另外一个角度是引导者和教导者，他们的区别也是很大，引导者是在对方需要时才给出答案，让对方参与到过程中来，而教导者只是告诉对方什么是对的，什么是错的，对方没有参与其中。于是我们就组合出四种讲师的角色定位。</w:t>
      </w:r>
    </w:p>
    <w:p w:rsidR="00437494" w:rsidRPr="00437494" w:rsidRDefault="00437494" w:rsidP="00437494">
      <w:pPr>
        <w:ind w:firstLineChars="200" w:firstLine="480"/>
        <w:rPr>
          <w:rFonts w:asciiTheme="minorEastAsia" w:hAnsiTheme="minorEastAsia" w:cs="Arial" w:hint="eastAsia"/>
          <w:color w:val="333333"/>
          <w:sz w:val="24"/>
          <w:szCs w:val="24"/>
          <w:shd w:val="clear" w:color="auto" w:fill="FFFFFF"/>
        </w:rPr>
      </w:pPr>
      <w:r w:rsidRPr="00437494">
        <w:rPr>
          <w:rFonts w:asciiTheme="minorEastAsia" w:hAnsiTheme="minorEastAsia" w:cs="Arial"/>
          <w:color w:val="333333"/>
          <w:sz w:val="24"/>
          <w:szCs w:val="24"/>
          <w:shd w:val="clear" w:color="auto" w:fill="FFFFFF"/>
        </w:rPr>
        <w:t>第一种类讲师是掌握了基础的知识和理论的优秀人才，同时是个教导者。</w:t>
      </w:r>
    </w:p>
    <w:p w:rsidR="00437494" w:rsidRPr="00437494" w:rsidRDefault="00437494" w:rsidP="00437494">
      <w:pPr>
        <w:ind w:firstLineChars="200" w:firstLine="480"/>
        <w:rPr>
          <w:rFonts w:asciiTheme="minorEastAsia" w:hAnsiTheme="minorEastAsia" w:cs="Arial" w:hint="eastAsia"/>
          <w:color w:val="333333"/>
          <w:sz w:val="24"/>
          <w:szCs w:val="24"/>
          <w:shd w:val="clear" w:color="auto" w:fill="FFFFFF"/>
        </w:rPr>
      </w:pPr>
      <w:r w:rsidRPr="00437494">
        <w:rPr>
          <w:rFonts w:asciiTheme="minorEastAsia" w:hAnsiTheme="minorEastAsia" w:cs="Arial"/>
          <w:color w:val="333333"/>
          <w:sz w:val="24"/>
          <w:szCs w:val="24"/>
          <w:shd w:val="clear" w:color="auto" w:fill="FFFFFF"/>
        </w:rPr>
        <w:t>第二种讲师是掌握了知识和理论的优秀人才，同时有比较高明的授课技巧的引导者。</w:t>
      </w:r>
    </w:p>
    <w:p w:rsidR="00437494" w:rsidRPr="00437494" w:rsidRDefault="00437494" w:rsidP="00437494">
      <w:pPr>
        <w:ind w:firstLineChars="200" w:firstLine="480"/>
        <w:rPr>
          <w:rFonts w:asciiTheme="minorEastAsia" w:hAnsiTheme="minorEastAsia" w:cs="Arial" w:hint="eastAsia"/>
          <w:color w:val="333333"/>
          <w:sz w:val="24"/>
          <w:szCs w:val="24"/>
          <w:shd w:val="clear" w:color="auto" w:fill="FFFFFF"/>
        </w:rPr>
      </w:pPr>
      <w:r w:rsidRPr="00437494">
        <w:rPr>
          <w:rFonts w:asciiTheme="minorEastAsia" w:hAnsiTheme="minorEastAsia" w:cs="Arial"/>
          <w:color w:val="333333"/>
          <w:sz w:val="24"/>
          <w:szCs w:val="24"/>
          <w:shd w:val="clear" w:color="auto" w:fill="FFFFFF"/>
        </w:rPr>
        <w:t>第三种讲师是课程内容方面的专家，但技巧不好，只是在课堂上灌输一些高妙的理论和想法，教导学员应该这样，不应该那样。</w:t>
      </w:r>
    </w:p>
    <w:p w:rsidR="00437494" w:rsidRPr="00437494" w:rsidRDefault="00437494" w:rsidP="00437494">
      <w:pPr>
        <w:ind w:firstLineChars="200" w:firstLine="480"/>
        <w:rPr>
          <w:rFonts w:asciiTheme="minorEastAsia" w:hAnsiTheme="minorEastAsia" w:cs="Arial" w:hint="eastAsia"/>
          <w:color w:val="333333"/>
          <w:sz w:val="24"/>
          <w:szCs w:val="24"/>
          <w:shd w:val="clear" w:color="auto" w:fill="FFFFFF"/>
        </w:rPr>
      </w:pPr>
      <w:r w:rsidRPr="00437494">
        <w:rPr>
          <w:rFonts w:asciiTheme="minorEastAsia" w:hAnsiTheme="minorEastAsia" w:cs="Arial"/>
          <w:color w:val="333333"/>
          <w:sz w:val="24"/>
          <w:szCs w:val="24"/>
          <w:shd w:val="clear" w:color="auto" w:fill="FFFFFF"/>
        </w:rPr>
        <w:t>第四种的讲师不但是课程内容的专家，而且有很好的引导技巧。</w:t>
      </w:r>
    </w:p>
    <w:p w:rsidR="00437494" w:rsidRPr="00437494" w:rsidRDefault="00437494" w:rsidP="00437494">
      <w:pPr>
        <w:rPr>
          <w:rFonts w:asciiTheme="minorEastAsia" w:hAnsiTheme="minorEastAsia" w:cs="Arial"/>
          <w:sz w:val="24"/>
          <w:szCs w:val="24"/>
          <w:shd w:val="clear" w:color="auto" w:fill="FFFFFF"/>
        </w:rPr>
      </w:pPr>
      <w:r w:rsidRPr="00437494">
        <w:rPr>
          <w:rFonts w:asciiTheme="minorEastAsia" w:hAnsiTheme="minorEastAsia" w:hint="eastAsia"/>
          <w:b/>
          <w:bCs/>
          <w:sz w:val="24"/>
          <w:szCs w:val="24"/>
        </w:rPr>
        <w:t>服务对象</w:t>
      </w:r>
      <w:r>
        <w:rPr>
          <w:rFonts w:asciiTheme="minorEastAsia" w:hAnsiTheme="minorEastAsia" w:hint="eastAsia"/>
          <w:b/>
          <w:bCs/>
          <w:sz w:val="24"/>
          <w:szCs w:val="24"/>
        </w:rPr>
        <w:t>：</w:t>
      </w:r>
    </w:p>
    <w:p w:rsidR="00437494" w:rsidRPr="00437494" w:rsidRDefault="00437494" w:rsidP="00437494">
      <w:pPr>
        <w:shd w:val="clear" w:color="auto" w:fill="FFFFFF"/>
        <w:spacing w:line="360" w:lineRule="atLeast"/>
        <w:ind w:firstLine="480"/>
        <w:rPr>
          <w:rFonts w:asciiTheme="minorEastAsia" w:hAnsiTheme="minorEastAsia" w:cs="Arial" w:hint="eastAsia"/>
          <w:color w:val="333333"/>
          <w:sz w:val="24"/>
          <w:szCs w:val="24"/>
        </w:rPr>
      </w:pPr>
      <w:r w:rsidRPr="00437494">
        <w:rPr>
          <w:rFonts w:asciiTheme="minorEastAsia" w:hAnsiTheme="minorEastAsia" w:cs="Arial"/>
          <w:color w:val="333333"/>
          <w:sz w:val="24"/>
          <w:szCs w:val="24"/>
        </w:rPr>
        <w:t>作为一个企业培训师，可能为各种各样的公司服务。首先，公司会聘请培训师教其雇员新的和有用的信息。另外，也可能是一家公司推出新的软件或者硬件设备，需要去教会所有与这些产品有关的员工如何使用。第三，可能会一直被一家公司或者中间商雇佣，讲授人力资源管理问题或技术问题，或人与人的冲突管理。不管培训师是为谁工作，这样类型的公司会把培训师派到各地给员工灌输新知识。</w:t>
      </w:r>
    </w:p>
    <w:p w:rsidR="00437494" w:rsidRPr="00437494" w:rsidRDefault="00437494" w:rsidP="00437494">
      <w:pPr>
        <w:shd w:val="clear" w:color="auto" w:fill="FFFFFF"/>
        <w:spacing w:line="360" w:lineRule="atLeast"/>
        <w:ind w:firstLine="480"/>
        <w:rPr>
          <w:rFonts w:asciiTheme="minorEastAsia" w:hAnsiTheme="minorEastAsia" w:cs="Arial"/>
          <w:color w:val="333333"/>
          <w:sz w:val="24"/>
          <w:szCs w:val="24"/>
        </w:rPr>
      </w:pPr>
      <w:r w:rsidRPr="00437494">
        <w:rPr>
          <w:rFonts w:asciiTheme="minorEastAsia" w:hAnsiTheme="minorEastAsia" w:cs="Arial"/>
          <w:color w:val="333333"/>
          <w:sz w:val="24"/>
          <w:szCs w:val="24"/>
        </w:rPr>
        <w:t>在一些情况下，可能作为一个培训师为自己工作。如果有了一种看待事物的新方法，对冲突管理的新风格，或者想教导别人的激情，很多公司都会聘请去主持雇员研讨会。</w:t>
      </w:r>
    </w:p>
    <w:p w:rsidR="00437494" w:rsidRPr="00437494" w:rsidRDefault="00437494"/>
    <w:sectPr w:rsidR="00437494" w:rsidRPr="00437494" w:rsidSect="00E01A04">
      <w:pgSz w:w="11906" w:h="16838"/>
      <w:pgMar w:top="1134" w:right="1531" w:bottom="1134" w:left="153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972"/>
    <w:rsid w:val="000D69D4"/>
    <w:rsid w:val="002777C5"/>
    <w:rsid w:val="00437494"/>
    <w:rsid w:val="005C6972"/>
    <w:rsid w:val="00713119"/>
    <w:rsid w:val="00BC6E46"/>
    <w:rsid w:val="00CF7036"/>
    <w:rsid w:val="00E01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437494"/>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next w:val="a"/>
    <w:link w:val="3Char"/>
    <w:uiPriority w:val="9"/>
    <w:semiHidden/>
    <w:unhideWhenUsed/>
    <w:qFormat/>
    <w:rsid w:val="0043749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13119"/>
    <w:rPr>
      <w:color w:val="0000FF"/>
      <w:u w:val="single"/>
    </w:rPr>
  </w:style>
  <w:style w:type="character" w:customStyle="1" w:styleId="2Char">
    <w:name w:val="标题 2 Char"/>
    <w:basedOn w:val="a0"/>
    <w:link w:val="2"/>
    <w:uiPriority w:val="9"/>
    <w:rsid w:val="00437494"/>
    <w:rPr>
      <w:rFonts w:ascii="宋体" w:eastAsia="宋体" w:hAnsi="宋体" w:cs="宋体"/>
      <w:b/>
      <w:bCs/>
      <w:kern w:val="0"/>
      <w:sz w:val="36"/>
      <w:szCs w:val="36"/>
    </w:rPr>
  </w:style>
  <w:style w:type="character" w:customStyle="1" w:styleId="3Char">
    <w:name w:val="标题 3 Char"/>
    <w:basedOn w:val="a0"/>
    <w:link w:val="3"/>
    <w:uiPriority w:val="9"/>
    <w:semiHidden/>
    <w:rsid w:val="00437494"/>
    <w:rPr>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437494"/>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next w:val="a"/>
    <w:link w:val="3Char"/>
    <w:uiPriority w:val="9"/>
    <w:semiHidden/>
    <w:unhideWhenUsed/>
    <w:qFormat/>
    <w:rsid w:val="0043749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13119"/>
    <w:rPr>
      <w:color w:val="0000FF"/>
      <w:u w:val="single"/>
    </w:rPr>
  </w:style>
  <w:style w:type="character" w:customStyle="1" w:styleId="2Char">
    <w:name w:val="标题 2 Char"/>
    <w:basedOn w:val="a0"/>
    <w:link w:val="2"/>
    <w:uiPriority w:val="9"/>
    <w:rsid w:val="00437494"/>
    <w:rPr>
      <w:rFonts w:ascii="宋体" w:eastAsia="宋体" w:hAnsi="宋体" w:cs="宋体"/>
      <w:b/>
      <w:bCs/>
      <w:kern w:val="0"/>
      <w:sz w:val="36"/>
      <w:szCs w:val="36"/>
    </w:rPr>
  </w:style>
  <w:style w:type="character" w:customStyle="1" w:styleId="3Char">
    <w:name w:val="标题 3 Char"/>
    <w:basedOn w:val="a0"/>
    <w:link w:val="3"/>
    <w:uiPriority w:val="9"/>
    <w:semiHidden/>
    <w:rsid w:val="00437494"/>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35396">
      <w:bodyDiv w:val="1"/>
      <w:marLeft w:val="0"/>
      <w:marRight w:val="0"/>
      <w:marTop w:val="0"/>
      <w:marBottom w:val="0"/>
      <w:divBdr>
        <w:top w:val="none" w:sz="0" w:space="0" w:color="auto"/>
        <w:left w:val="none" w:sz="0" w:space="0" w:color="auto"/>
        <w:bottom w:val="none" w:sz="0" w:space="0" w:color="auto"/>
        <w:right w:val="none" w:sz="0" w:space="0" w:color="auto"/>
      </w:divBdr>
      <w:divsChild>
        <w:div w:id="58291823">
          <w:marLeft w:val="-450"/>
          <w:marRight w:val="0"/>
          <w:marTop w:val="525"/>
          <w:marBottom w:val="225"/>
          <w:divBdr>
            <w:top w:val="none" w:sz="0" w:space="0" w:color="auto"/>
            <w:left w:val="single" w:sz="48" w:space="0" w:color="4F9CEE"/>
            <w:bottom w:val="none" w:sz="0" w:space="0" w:color="auto"/>
            <w:right w:val="none" w:sz="0" w:space="0" w:color="auto"/>
          </w:divBdr>
        </w:div>
        <w:div w:id="465047823">
          <w:marLeft w:val="0"/>
          <w:marRight w:val="0"/>
          <w:marTop w:val="0"/>
          <w:marBottom w:val="225"/>
          <w:divBdr>
            <w:top w:val="none" w:sz="0" w:space="0" w:color="auto"/>
            <w:left w:val="none" w:sz="0" w:space="0" w:color="auto"/>
            <w:bottom w:val="none" w:sz="0" w:space="0" w:color="auto"/>
            <w:right w:val="none" w:sz="0" w:space="0" w:color="auto"/>
          </w:divBdr>
        </w:div>
      </w:divsChild>
    </w:div>
    <w:div w:id="985082938">
      <w:bodyDiv w:val="1"/>
      <w:marLeft w:val="0"/>
      <w:marRight w:val="0"/>
      <w:marTop w:val="0"/>
      <w:marBottom w:val="0"/>
      <w:divBdr>
        <w:top w:val="none" w:sz="0" w:space="0" w:color="auto"/>
        <w:left w:val="none" w:sz="0" w:space="0" w:color="auto"/>
        <w:bottom w:val="none" w:sz="0" w:space="0" w:color="auto"/>
        <w:right w:val="none" w:sz="0" w:space="0" w:color="auto"/>
      </w:divBdr>
      <w:divsChild>
        <w:div w:id="60375022">
          <w:marLeft w:val="0"/>
          <w:marRight w:val="0"/>
          <w:marTop w:val="300"/>
          <w:marBottom w:val="180"/>
          <w:divBdr>
            <w:top w:val="none" w:sz="0" w:space="0" w:color="auto"/>
            <w:left w:val="none" w:sz="0" w:space="0" w:color="auto"/>
            <w:bottom w:val="none" w:sz="0" w:space="0" w:color="auto"/>
            <w:right w:val="none" w:sz="0" w:space="0" w:color="auto"/>
          </w:divBdr>
        </w:div>
        <w:div w:id="704327958">
          <w:marLeft w:val="0"/>
          <w:marRight w:val="0"/>
          <w:marTop w:val="0"/>
          <w:marBottom w:val="225"/>
          <w:divBdr>
            <w:top w:val="none" w:sz="0" w:space="0" w:color="auto"/>
            <w:left w:val="none" w:sz="0" w:space="0" w:color="auto"/>
            <w:bottom w:val="none" w:sz="0" w:space="0" w:color="auto"/>
            <w:right w:val="none" w:sz="0" w:space="0" w:color="auto"/>
          </w:divBdr>
        </w:div>
        <w:div w:id="789781794">
          <w:marLeft w:val="0"/>
          <w:marRight w:val="0"/>
          <w:marTop w:val="0"/>
          <w:marBottom w:val="225"/>
          <w:divBdr>
            <w:top w:val="none" w:sz="0" w:space="0" w:color="auto"/>
            <w:left w:val="none" w:sz="0" w:space="0" w:color="auto"/>
            <w:bottom w:val="none" w:sz="0" w:space="0" w:color="auto"/>
            <w:right w:val="none" w:sz="0" w:space="0" w:color="auto"/>
          </w:divBdr>
        </w:div>
      </w:divsChild>
    </w:div>
    <w:div w:id="1168909085">
      <w:bodyDiv w:val="1"/>
      <w:marLeft w:val="0"/>
      <w:marRight w:val="0"/>
      <w:marTop w:val="0"/>
      <w:marBottom w:val="0"/>
      <w:divBdr>
        <w:top w:val="none" w:sz="0" w:space="0" w:color="auto"/>
        <w:left w:val="none" w:sz="0" w:space="0" w:color="auto"/>
        <w:bottom w:val="none" w:sz="0" w:space="0" w:color="auto"/>
        <w:right w:val="none" w:sz="0" w:space="0" w:color="auto"/>
      </w:divBdr>
    </w:div>
    <w:div w:id="1654672918">
      <w:bodyDiv w:val="1"/>
      <w:marLeft w:val="0"/>
      <w:marRight w:val="0"/>
      <w:marTop w:val="0"/>
      <w:marBottom w:val="0"/>
      <w:divBdr>
        <w:top w:val="none" w:sz="0" w:space="0" w:color="auto"/>
        <w:left w:val="none" w:sz="0" w:space="0" w:color="auto"/>
        <w:bottom w:val="none" w:sz="0" w:space="0" w:color="auto"/>
        <w:right w:val="none" w:sz="0" w:space="0" w:color="auto"/>
      </w:divBdr>
      <w:divsChild>
        <w:div w:id="1117679288">
          <w:marLeft w:val="-450"/>
          <w:marRight w:val="0"/>
          <w:marTop w:val="525"/>
          <w:marBottom w:val="225"/>
          <w:divBdr>
            <w:top w:val="none" w:sz="0" w:space="0" w:color="auto"/>
            <w:left w:val="single" w:sz="48" w:space="0" w:color="4F9CEE"/>
            <w:bottom w:val="none" w:sz="0" w:space="0" w:color="auto"/>
            <w:right w:val="none" w:sz="0" w:space="0" w:color="auto"/>
          </w:divBdr>
        </w:div>
        <w:div w:id="962153099">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item/%E5%92%A8%E8%AF%A2%E9%A1%BE%E9%97%AE" TargetMode="External"/><Relationship Id="rId3" Type="http://schemas.openxmlformats.org/officeDocument/2006/relationships/settings" Target="settings.xml"/><Relationship Id="rId7" Type="http://schemas.openxmlformats.org/officeDocument/2006/relationships/hyperlink" Target="http://baike.baidu.com/item/%E5%88%B6%E5%AE%9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aike.baidu.com/item/%E7%AD%96%E5%88%92/15826618" TargetMode="External"/><Relationship Id="rId5" Type="http://schemas.openxmlformats.org/officeDocument/2006/relationships/hyperlink" Target="http://baike.baidu.com/item/%E6%96%B0%E8%81%8C%E4%B8%9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228</Words>
  <Characters>1302</Characters>
  <Application>Microsoft Office Word</Application>
  <DocSecurity>0</DocSecurity>
  <Lines>10</Lines>
  <Paragraphs>3</Paragraphs>
  <ScaleCrop>false</ScaleCrop>
  <Company>理工学院</Company>
  <LinksUpToDate>false</LinksUpToDate>
  <CharactersWithSpaces>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张翼</dc:creator>
  <cp:keywords/>
  <dc:description/>
  <cp:lastModifiedBy>张翼</cp:lastModifiedBy>
  <cp:revision>8</cp:revision>
  <dcterms:created xsi:type="dcterms:W3CDTF">2017-03-29T09:04:00Z</dcterms:created>
  <dcterms:modified xsi:type="dcterms:W3CDTF">2017-03-29T09:12:00Z</dcterms:modified>
</cp:coreProperties>
</file>